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3" w:rsidRPr="0078403B" w:rsidRDefault="00897E61" w:rsidP="00897E61">
      <w:pPr>
        <w:jc w:val="center"/>
        <w:rPr>
          <w:rFonts w:ascii="Verdana" w:hAnsi="Verdana"/>
          <w:b/>
          <w:sz w:val="18"/>
          <w:szCs w:val="18"/>
        </w:rPr>
      </w:pPr>
      <w:r w:rsidRPr="0078403B">
        <w:rPr>
          <w:rFonts w:ascii="Verdana" w:hAnsi="Verdana"/>
          <w:b/>
          <w:sz w:val="18"/>
          <w:szCs w:val="18"/>
        </w:rPr>
        <w:t>Äquivalenztabelle: Ordnungen 200</w:t>
      </w:r>
      <w:r w:rsidR="005C66BD" w:rsidRPr="0078403B">
        <w:rPr>
          <w:rFonts w:ascii="Verdana" w:hAnsi="Verdana"/>
          <w:b/>
          <w:sz w:val="18"/>
          <w:szCs w:val="18"/>
        </w:rPr>
        <w:t xml:space="preserve">6 und </w:t>
      </w:r>
      <w:r w:rsidR="00262636" w:rsidRPr="0078403B">
        <w:rPr>
          <w:rFonts w:ascii="Verdana" w:hAnsi="Verdana"/>
          <w:b/>
          <w:sz w:val="18"/>
          <w:szCs w:val="18"/>
        </w:rPr>
        <w:t xml:space="preserve">ab WS </w:t>
      </w:r>
      <w:r w:rsidR="005C66BD" w:rsidRPr="0078403B">
        <w:rPr>
          <w:rFonts w:ascii="Verdana" w:hAnsi="Verdana"/>
          <w:b/>
          <w:sz w:val="18"/>
          <w:szCs w:val="18"/>
        </w:rPr>
        <w:t>2014;</w:t>
      </w:r>
      <w:r w:rsidRPr="0078403B">
        <w:rPr>
          <w:rFonts w:ascii="Verdana" w:hAnsi="Verdana"/>
          <w:b/>
          <w:sz w:val="18"/>
          <w:szCs w:val="18"/>
        </w:rPr>
        <w:t xml:space="preserve"> Stand </w:t>
      </w:r>
      <w:r w:rsidR="005C66BD" w:rsidRPr="0078403B">
        <w:rPr>
          <w:rFonts w:ascii="Verdana" w:hAnsi="Verdana"/>
          <w:b/>
          <w:sz w:val="18"/>
          <w:szCs w:val="18"/>
        </w:rPr>
        <w:t>Mai 2014</w:t>
      </w:r>
    </w:p>
    <w:p w:rsidR="00897E61" w:rsidRPr="0078403B" w:rsidRDefault="00944995" w:rsidP="00897E6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336800" cy="228600"/>
                <wp:effectExtent l="38100" t="19050" r="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28600"/>
                        </a:xfrm>
                        <a:prstGeom prst="notchedRightArrow">
                          <a:avLst>
                            <a:gd name="adj1" fmla="val 50000"/>
                            <a:gd name="adj2" fmla="val 4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5in;margin-top:7.1pt;width:18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" adj="12796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5C66BD" w:rsidRPr="00C40E6A" w:rsidRDefault="004E3C39" w:rsidP="001E3F6C">
      <w:pPr>
        <w:spacing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</w:t>
      </w:r>
      <w:r w:rsidR="005C66BD" w:rsidRPr="00C40E6A">
        <w:rPr>
          <w:rFonts w:ascii="Verdana" w:hAnsi="Verdana"/>
          <w:b/>
          <w:sz w:val="28"/>
          <w:szCs w:val="28"/>
        </w:rPr>
        <w:t>Sc</w:t>
      </w:r>
      <w:r w:rsidR="00C40E6A">
        <w:rPr>
          <w:rFonts w:ascii="Verdana" w:hAnsi="Verdana"/>
          <w:b/>
          <w:sz w:val="28"/>
          <w:szCs w:val="28"/>
        </w:rPr>
        <w:t>.</w:t>
      </w:r>
      <w:r w:rsidR="005C66BD" w:rsidRPr="00C40E6A">
        <w:rPr>
          <w:rFonts w:ascii="Verdana" w:hAnsi="Verdana"/>
          <w:b/>
          <w:sz w:val="28"/>
          <w:szCs w:val="28"/>
        </w:rPr>
        <w:t xml:space="preserve"> Agrar</w:t>
      </w:r>
      <w:r>
        <w:rPr>
          <w:rFonts w:ascii="Verdana" w:hAnsi="Verdana"/>
          <w:b/>
          <w:sz w:val="28"/>
          <w:szCs w:val="28"/>
        </w:rPr>
        <w:t>ökonomik/Agricultural Economics</w:t>
      </w:r>
      <w:r w:rsidR="00262636" w:rsidRPr="00C40E6A">
        <w:rPr>
          <w:rFonts w:ascii="Verdana" w:hAnsi="Verdana"/>
          <w:b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08"/>
        <w:gridCol w:w="5962"/>
        <w:gridCol w:w="992"/>
        <w:gridCol w:w="851"/>
        <w:gridCol w:w="5953"/>
      </w:tblGrid>
      <w:tr w:rsidR="00EB40CF" w:rsidRPr="0078403B" w:rsidTr="00AA21AD">
        <w:tc>
          <w:tcPr>
            <w:tcW w:w="951" w:type="dxa"/>
          </w:tcPr>
          <w:p w:rsidR="00EB40CF" w:rsidRPr="0078403B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403B">
              <w:rPr>
                <w:rFonts w:ascii="Verdana" w:hAnsi="Verdana"/>
                <w:sz w:val="18"/>
                <w:szCs w:val="18"/>
              </w:rPr>
              <w:t>Grad</w:t>
            </w:r>
          </w:p>
        </w:tc>
        <w:tc>
          <w:tcPr>
            <w:tcW w:w="708" w:type="dxa"/>
            <w:shd w:val="clear" w:color="auto" w:fill="auto"/>
          </w:tcPr>
          <w:p w:rsidR="00EB40CF" w:rsidRPr="0078403B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SWS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78403B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403B">
              <w:rPr>
                <w:rFonts w:ascii="Verdana" w:hAnsi="Verdana"/>
                <w:sz w:val="18"/>
                <w:szCs w:val="18"/>
              </w:rPr>
              <w:t xml:space="preserve">Modul </w:t>
            </w:r>
            <w:r w:rsidR="0043398B">
              <w:rPr>
                <w:rFonts w:ascii="Verdana" w:hAnsi="Verdana"/>
                <w:sz w:val="18"/>
                <w:szCs w:val="18"/>
              </w:rPr>
              <w:t xml:space="preserve">PO </w:t>
            </w:r>
            <w:r w:rsidRPr="0078403B">
              <w:rPr>
                <w:rFonts w:ascii="Verdana" w:hAnsi="Verdana"/>
                <w:b/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5D1070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1070">
              <w:rPr>
                <w:rFonts w:ascii="Verdana" w:hAnsi="Verdana"/>
                <w:sz w:val="18"/>
                <w:szCs w:val="18"/>
              </w:rPr>
              <w:t>Grad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5D1070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1070">
              <w:rPr>
                <w:rFonts w:ascii="Verdana" w:hAnsi="Verdana"/>
                <w:sz w:val="18"/>
                <w:szCs w:val="18"/>
              </w:rPr>
              <w:t>SWS</w:t>
            </w:r>
          </w:p>
        </w:tc>
        <w:tc>
          <w:tcPr>
            <w:tcW w:w="5953" w:type="dxa"/>
            <w:shd w:val="clear" w:color="auto" w:fill="F2F2F2"/>
          </w:tcPr>
          <w:p w:rsidR="00EB40CF" w:rsidRPr="005D1070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1070">
              <w:rPr>
                <w:rFonts w:ascii="Verdana" w:hAnsi="Verdana"/>
                <w:sz w:val="18"/>
                <w:szCs w:val="18"/>
              </w:rPr>
              <w:t xml:space="preserve">Modul </w:t>
            </w:r>
            <w:r w:rsidR="0043398B">
              <w:rPr>
                <w:rFonts w:ascii="Verdana" w:hAnsi="Verdana"/>
                <w:sz w:val="18"/>
                <w:szCs w:val="18"/>
              </w:rPr>
              <w:t xml:space="preserve">PO </w:t>
            </w:r>
            <w:r w:rsidRPr="005D1070"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</w:tr>
      <w:tr w:rsidR="00AA21AD" w:rsidRPr="0078403B" w:rsidTr="00AA21AD">
        <w:tc>
          <w:tcPr>
            <w:tcW w:w="951" w:type="dxa"/>
            <w:tcBorders>
              <w:bottom w:val="single" w:sz="4" w:space="0" w:color="auto"/>
            </w:tcBorders>
          </w:tcPr>
          <w:p w:rsidR="00AA21AD" w:rsidRPr="005A642C" w:rsidRDefault="004E3C39" w:rsidP="00A45338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PM 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21AD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962" w:type="dxa"/>
            <w:tcBorders>
              <w:bottom w:val="single" w:sz="4" w:space="0" w:color="auto"/>
              <w:right w:val="single" w:sz="2" w:space="0" w:color="auto"/>
            </w:tcBorders>
          </w:tcPr>
          <w:p w:rsidR="004E3C39" w:rsidRPr="004E3C39" w:rsidRDefault="004E3C39" w:rsidP="00A4533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E3C39">
              <w:rPr>
                <w:rFonts w:ascii="Verdana" w:hAnsi="Verdana" w:cs="Arial"/>
                <w:sz w:val="18"/>
                <w:szCs w:val="18"/>
              </w:rPr>
              <w:t>Mikroökonomik und Ökonometrie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Pr="004E3C39">
              <w:rPr>
                <w:rFonts w:ascii="Verdana" w:hAnsi="Verdana" w:cs="Arial"/>
                <w:sz w:val="18"/>
                <w:szCs w:val="18"/>
              </w:rPr>
              <w:t>Microeconomics</w:t>
            </w:r>
            <w:proofErr w:type="spellEnd"/>
            <w:r w:rsidRPr="004E3C3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E3C39">
              <w:rPr>
                <w:rFonts w:ascii="Verdana" w:hAnsi="Verdana" w:cs="Arial"/>
                <w:sz w:val="18"/>
                <w:szCs w:val="18"/>
              </w:rPr>
              <w:t>and</w:t>
            </w:r>
            <w:proofErr w:type="spellEnd"/>
          </w:p>
          <w:p w:rsidR="00AA21AD" w:rsidRPr="005A642C" w:rsidRDefault="004E3C39" w:rsidP="00A45338">
            <w:pPr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E3C39">
              <w:rPr>
                <w:rFonts w:ascii="Verdana" w:hAnsi="Verdana" w:cs="Arial"/>
                <w:sz w:val="18"/>
                <w:szCs w:val="18"/>
              </w:rPr>
              <w:t>Econometrics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21AD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PM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A21AD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2F2F2"/>
          </w:tcPr>
          <w:p w:rsidR="00AA21AD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Microeconomics and Econometrics</w:t>
            </w:r>
          </w:p>
        </w:tc>
      </w:tr>
      <w:tr w:rsidR="00EB40CF" w:rsidRPr="00776114" w:rsidTr="00AA21AD">
        <w:tc>
          <w:tcPr>
            <w:tcW w:w="951" w:type="dxa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PM 2</w:t>
            </w:r>
          </w:p>
        </w:tc>
        <w:tc>
          <w:tcPr>
            <w:tcW w:w="708" w:type="dxa"/>
            <w:shd w:val="clear" w:color="auto" w:fill="auto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776114" w:rsidRDefault="00776114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 w:cs="Arial"/>
                <w:sz w:val="18"/>
                <w:szCs w:val="18"/>
                <w:lang w:val="en-US"/>
              </w:rPr>
              <w:t xml:space="preserve">Quantitative </w:t>
            </w:r>
            <w:proofErr w:type="spellStart"/>
            <w:r w:rsidRPr="00776114">
              <w:rPr>
                <w:rFonts w:ascii="Verdana" w:hAnsi="Verdana" w:cs="Arial"/>
                <w:sz w:val="18"/>
                <w:szCs w:val="18"/>
                <w:lang w:val="en-US"/>
              </w:rPr>
              <w:t>Modelle</w:t>
            </w:r>
            <w:proofErr w:type="spellEnd"/>
            <w:r w:rsidRPr="00776114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6114">
              <w:rPr>
                <w:rFonts w:ascii="Verdana" w:hAnsi="Verdana" w:cs="Arial"/>
                <w:sz w:val="18"/>
                <w:szCs w:val="18"/>
                <w:lang w:val="en-US"/>
              </w:rPr>
              <w:t>im</w:t>
            </w:r>
            <w:proofErr w:type="spellEnd"/>
            <w:r w:rsidRPr="00776114">
              <w:rPr>
                <w:rFonts w:ascii="Verdana" w:hAnsi="Verdana" w:cs="Arial"/>
                <w:sz w:val="18"/>
                <w:szCs w:val="18"/>
                <w:lang w:val="en-US"/>
              </w:rPr>
              <w:t xml:space="preserve"> Agribusiness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Quantitati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ve Me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thods in Agricultural Bus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i</w:t>
            </w:r>
            <w:r w:rsidR="004E3C39" w:rsidRPr="00776114">
              <w:rPr>
                <w:rFonts w:ascii="Verdana" w:hAnsi="Verdana" w:cs="Arial"/>
                <w:sz w:val="18"/>
                <w:szCs w:val="18"/>
                <w:lang w:val="en-US"/>
              </w:rPr>
              <w:t>ness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776114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PM 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776114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776114" w:rsidRDefault="00A45338" w:rsidP="00A45338">
            <w:pPr>
              <w:pStyle w:val="AMB-Flietext"/>
              <w:spacing w:line="276" w:lineRule="auto"/>
              <w:jc w:val="left"/>
              <w:rPr>
                <w:sz w:val="18"/>
                <w:szCs w:val="18"/>
                <w:lang w:val="en-US"/>
              </w:rPr>
            </w:pPr>
            <w:r w:rsidRPr="00776114">
              <w:rPr>
                <w:sz w:val="18"/>
                <w:szCs w:val="18"/>
                <w:lang w:val="en-GB"/>
              </w:rPr>
              <w:t xml:space="preserve">Quantitative </w:t>
            </w:r>
            <w:proofErr w:type="spellStart"/>
            <w:r w:rsidRPr="00776114">
              <w:rPr>
                <w:sz w:val="18"/>
                <w:szCs w:val="18"/>
                <w:lang w:val="en-GB"/>
              </w:rPr>
              <w:t>Modelle</w:t>
            </w:r>
            <w:proofErr w:type="spellEnd"/>
            <w:r w:rsidRPr="00776114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6114">
              <w:rPr>
                <w:sz w:val="18"/>
                <w:szCs w:val="18"/>
                <w:lang w:val="en-GB"/>
              </w:rPr>
              <w:t>im</w:t>
            </w:r>
            <w:proofErr w:type="spellEnd"/>
            <w:r w:rsidRPr="00776114">
              <w:rPr>
                <w:sz w:val="18"/>
                <w:szCs w:val="18"/>
                <w:lang w:val="en-GB"/>
              </w:rPr>
              <w:t xml:space="preserve"> Agribusiness</w:t>
            </w:r>
            <w:r w:rsidRPr="00776114">
              <w:rPr>
                <w:sz w:val="18"/>
                <w:szCs w:val="18"/>
                <w:lang w:val="en-US"/>
              </w:rPr>
              <w:t>/</w:t>
            </w:r>
            <w:r w:rsidRPr="00776114">
              <w:rPr>
                <w:sz w:val="18"/>
                <w:szCs w:val="18"/>
                <w:lang w:val="en-GB"/>
              </w:rPr>
              <w:t xml:space="preserve"> Quantitative Methods in Agricultural Bus</w:t>
            </w:r>
            <w:r w:rsidRPr="00776114">
              <w:rPr>
                <w:sz w:val="18"/>
                <w:szCs w:val="18"/>
                <w:lang w:val="en-GB"/>
              </w:rPr>
              <w:t>i</w:t>
            </w:r>
            <w:r w:rsidRPr="00776114">
              <w:rPr>
                <w:sz w:val="18"/>
                <w:szCs w:val="18"/>
                <w:lang w:val="en-GB"/>
              </w:rPr>
              <w:t>ness Economics</w:t>
            </w:r>
            <w:r w:rsidRPr="0077611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B40CF" w:rsidRPr="0078403B" w:rsidTr="00AA21AD">
        <w:tc>
          <w:tcPr>
            <w:tcW w:w="951" w:type="dxa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PM 3</w:t>
            </w:r>
          </w:p>
        </w:tc>
        <w:tc>
          <w:tcPr>
            <w:tcW w:w="708" w:type="dxa"/>
            <w:shd w:val="clear" w:color="auto" w:fill="auto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E3C39">
              <w:rPr>
                <w:rFonts w:ascii="Verdana" w:hAnsi="Verdana" w:cs="Arial"/>
                <w:sz w:val="18"/>
                <w:szCs w:val="18"/>
              </w:rPr>
              <w:t>Markt- und Politikanalyse</w:t>
            </w:r>
            <w:r w:rsidRPr="004E3C39">
              <w:rPr>
                <w:rFonts w:ascii="Verdana" w:hAnsi="Verdana" w:cs="Arial"/>
                <w:sz w:val="18"/>
                <w:szCs w:val="18"/>
              </w:rPr>
              <w:t>/</w:t>
            </w:r>
            <w:r w:rsidRPr="004E3C39">
              <w:rPr>
                <w:rFonts w:ascii="Verdana" w:hAnsi="Verdana" w:cs="Arial"/>
                <w:sz w:val="18"/>
                <w:szCs w:val="18"/>
              </w:rPr>
              <w:t>Market</w:t>
            </w:r>
            <w:r w:rsidRPr="004E3C3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E3C39">
              <w:rPr>
                <w:rFonts w:ascii="Verdana" w:hAnsi="Verdana" w:cs="Arial"/>
                <w:sz w:val="18"/>
                <w:szCs w:val="18"/>
              </w:rPr>
              <w:t>and</w:t>
            </w:r>
            <w:proofErr w:type="spellEnd"/>
            <w:r w:rsidRPr="004E3C39">
              <w:rPr>
                <w:rFonts w:ascii="Verdana" w:hAnsi="Verdana" w:cs="Arial"/>
                <w:sz w:val="18"/>
                <w:szCs w:val="18"/>
              </w:rPr>
              <w:t xml:space="preserve"> Policy Anal</w:t>
            </w:r>
            <w:r w:rsidRPr="004E3C39">
              <w:rPr>
                <w:rFonts w:ascii="Verdana" w:hAnsi="Verdana" w:cs="Arial"/>
                <w:sz w:val="18"/>
                <w:szCs w:val="18"/>
              </w:rPr>
              <w:t>y</w:t>
            </w:r>
            <w:r w:rsidRPr="004E3C39">
              <w:rPr>
                <w:rFonts w:ascii="Verdana" w:hAnsi="Verdana" w:cs="Arial"/>
                <w:sz w:val="18"/>
                <w:szCs w:val="18"/>
              </w:rPr>
              <w:t>sis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76114">
              <w:rPr>
                <w:rFonts w:ascii="Verdana" w:hAnsi="Verdana"/>
                <w:sz w:val="18"/>
                <w:szCs w:val="18"/>
              </w:rPr>
              <w:t>PM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953" w:type="dxa"/>
            <w:shd w:val="clear" w:color="auto" w:fill="F2F2F2"/>
          </w:tcPr>
          <w:p w:rsidR="00EB40CF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76114">
              <w:rPr>
                <w:rFonts w:ascii="Verdana" w:hAnsi="Verdana"/>
                <w:sz w:val="18"/>
                <w:szCs w:val="18"/>
              </w:rPr>
              <w:t xml:space="preserve">Markt- und Politikanalyse/Market </w:t>
            </w:r>
            <w:proofErr w:type="spellStart"/>
            <w:r w:rsidRPr="00776114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776114">
              <w:rPr>
                <w:rFonts w:ascii="Verdana" w:hAnsi="Verdana"/>
                <w:sz w:val="18"/>
                <w:szCs w:val="18"/>
              </w:rPr>
              <w:t xml:space="preserve"> Policy Analysis</w:t>
            </w:r>
          </w:p>
        </w:tc>
      </w:tr>
      <w:tr w:rsidR="00AA21AD" w:rsidRPr="00776114" w:rsidTr="00AA21AD">
        <w:tc>
          <w:tcPr>
            <w:tcW w:w="951" w:type="dxa"/>
          </w:tcPr>
          <w:p w:rsidR="00AA21AD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PM 4</w:t>
            </w:r>
          </w:p>
        </w:tc>
        <w:tc>
          <w:tcPr>
            <w:tcW w:w="708" w:type="dxa"/>
            <w:shd w:val="clear" w:color="auto" w:fill="auto"/>
          </w:tcPr>
          <w:p w:rsidR="00AA21AD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AA21AD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76114">
              <w:rPr>
                <w:rFonts w:ascii="Verdana" w:hAnsi="Verdana" w:cs="Arial"/>
                <w:sz w:val="18"/>
                <w:szCs w:val="18"/>
              </w:rPr>
              <w:t>In</w:t>
            </w:r>
            <w:r w:rsidRPr="00776114">
              <w:rPr>
                <w:rFonts w:ascii="Verdana" w:hAnsi="Verdana" w:cs="Arial"/>
                <w:sz w:val="18"/>
                <w:szCs w:val="18"/>
              </w:rPr>
              <w:t>stitutionen- und Politische Öko</w:t>
            </w:r>
            <w:r w:rsidRPr="00776114">
              <w:rPr>
                <w:rFonts w:ascii="Verdana" w:hAnsi="Verdana" w:cs="Arial"/>
                <w:sz w:val="18"/>
                <w:szCs w:val="18"/>
              </w:rPr>
              <w:t xml:space="preserve">nomie I </w:t>
            </w:r>
            <w:r w:rsidR="00776114" w:rsidRPr="00776114">
              <w:rPr>
                <w:rFonts w:ascii="Verdana" w:hAnsi="Verdana" w:cs="Arial"/>
                <w:sz w:val="18"/>
                <w:szCs w:val="18"/>
              </w:rPr>
              <w:t>: Grundlagen und Anwendung</w:t>
            </w:r>
            <w:r w:rsidRPr="00776114"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Pr="00776114">
              <w:rPr>
                <w:rFonts w:ascii="Verdana" w:hAnsi="Verdana" w:cs="Arial"/>
                <w:sz w:val="18"/>
                <w:szCs w:val="18"/>
              </w:rPr>
              <w:t>Institutional</w:t>
            </w:r>
            <w:proofErr w:type="spellEnd"/>
            <w:r w:rsidRPr="007761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76114">
              <w:rPr>
                <w:rFonts w:ascii="Verdana" w:hAnsi="Verdana" w:cs="Arial"/>
                <w:sz w:val="18"/>
                <w:szCs w:val="18"/>
              </w:rPr>
              <w:t>and</w:t>
            </w:r>
            <w:proofErr w:type="spellEnd"/>
            <w:r w:rsidRPr="00776114">
              <w:rPr>
                <w:rFonts w:ascii="Verdana" w:hAnsi="Verdana" w:cs="Arial"/>
                <w:sz w:val="18"/>
                <w:szCs w:val="18"/>
              </w:rPr>
              <w:t xml:space="preserve"> Political</w:t>
            </w:r>
            <w:r w:rsidRPr="007761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76114">
              <w:rPr>
                <w:rFonts w:ascii="Verdana" w:hAnsi="Verdana" w:cs="Arial"/>
                <w:sz w:val="18"/>
                <w:szCs w:val="18"/>
              </w:rPr>
              <w:t>Economy I</w:t>
            </w:r>
            <w:r w:rsidR="00776114">
              <w:rPr>
                <w:rFonts w:ascii="Verdana" w:hAnsi="Verdana" w:cs="Arial"/>
                <w:sz w:val="18"/>
                <w:szCs w:val="18"/>
              </w:rPr>
              <w:t xml:space="preserve">: Basics </w:t>
            </w:r>
            <w:proofErr w:type="spellStart"/>
            <w:r w:rsidR="00776114">
              <w:rPr>
                <w:rFonts w:ascii="Verdana" w:hAnsi="Verdana" w:cs="Arial"/>
                <w:sz w:val="18"/>
                <w:szCs w:val="18"/>
              </w:rPr>
              <w:t>and</w:t>
            </w:r>
            <w:proofErr w:type="spellEnd"/>
            <w:r w:rsidR="007761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776114">
              <w:rPr>
                <w:rFonts w:ascii="Verdana" w:hAnsi="Verdana" w:cs="Arial"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776114" w:rsidRPr="00776114" w:rsidRDefault="00A45338" w:rsidP="00A45338">
            <w:pPr>
              <w:pStyle w:val="AMB-Flietext"/>
              <w:spacing w:line="276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PM</w:t>
            </w:r>
            <w:r w:rsidR="00776114">
              <w:rPr>
                <w:sz w:val="18"/>
                <w:szCs w:val="18"/>
                <w:lang w:val="en-GB"/>
              </w:rPr>
              <w:t xml:space="preserve"> 1 </w:t>
            </w:r>
          </w:p>
          <w:p w:rsidR="00AA21AD" w:rsidRPr="00776114" w:rsidRDefault="00AA21AD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AA21AD" w:rsidRPr="00776114" w:rsidRDefault="00776114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AA21AD" w:rsidRPr="00776114" w:rsidRDefault="00776114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Institutional Economics and Political Economy I — Basic Co</w:t>
            </w: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n</w:t>
            </w: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cepts and Appl</w:t>
            </w: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776114">
              <w:rPr>
                <w:rFonts w:ascii="Verdana" w:hAnsi="Verdana"/>
                <w:sz w:val="18"/>
                <w:szCs w:val="18"/>
                <w:lang w:val="en-GB"/>
              </w:rPr>
              <w:t>cation</w:t>
            </w:r>
          </w:p>
        </w:tc>
      </w:tr>
      <w:tr w:rsidR="00EB40CF" w:rsidRPr="00A45338" w:rsidTr="00AA21AD">
        <w:tc>
          <w:tcPr>
            <w:tcW w:w="951" w:type="dxa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WPM 1</w:t>
            </w:r>
          </w:p>
        </w:tc>
        <w:tc>
          <w:tcPr>
            <w:tcW w:w="708" w:type="dxa"/>
            <w:shd w:val="clear" w:color="auto" w:fill="auto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3C39" w:rsidRPr="004E3C39" w:rsidRDefault="004E3C39" w:rsidP="00A4533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Open Economy Macroeconomics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and International Agricultu</w:t>
            </w: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r</w:t>
            </w: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al</w:t>
            </w:r>
          </w:p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Trade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FM 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5D1070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A45338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Open Economy Macroeconomics and I</w:t>
            </w: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n</w:t>
            </w: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ternational Agricultural Trade</w:t>
            </w:r>
          </w:p>
        </w:tc>
      </w:tr>
      <w:tr w:rsidR="00EB40CF" w:rsidRPr="004E3C39" w:rsidTr="00AA21AD">
        <w:tc>
          <w:tcPr>
            <w:tcW w:w="951" w:type="dxa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WPM 2</w:t>
            </w:r>
          </w:p>
        </w:tc>
        <w:tc>
          <w:tcPr>
            <w:tcW w:w="708" w:type="dxa"/>
            <w:shd w:val="clear" w:color="auto" w:fill="auto"/>
          </w:tcPr>
          <w:p w:rsidR="00EB40CF" w:rsidRPr="0078403B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 w:cs="Arial"/>
                <w:sz w:val="18"/>
                <w:szCs w:val="18"/>
              </w:rPr>
              <w:t>Umwelt- und Ressourcenökono</w:t>
            </w:r>
            <w:r w:rsidRPr="00776114">
              <w:rPr>
                <w:rFonts w:ascii="Verdana" w:hAnsi="Verdana" w:cs="Arial"/>
                <w:sz w:val="18"/>
                <w:szCs w:val="18"/>
              </w:rPr>
              <w:t>mie II</w:t>
            </w:r>
            <w:r w:rsidR="00776114" w:rsidRPr="00776114">
              <w:rPr>
                <w:rFonts w:ascii="Verdana" w:hAnsi="Verdana" w:cs="Arial"/>
                <w:sz w:val="18"/>
                <w:szCs w:val="18"/>
              </w:rPr>
              <w:t>: Bewertung und Instr</w:t>
            </w:r>
            <w:r w:rsidR="00776114" w:rsidRPr="00776114">
              <w:rPr>
                <w:rFonts w:ascii="Verdana" w:hAnsi="Verdana" w:cs="Arial"/>
                <w:sz w:val="18"/>
                <w:szCs w:val="18"/>
              </w:rPr>
              <w:t>u</w:t>
            </w:r>
            <w:r w:rsidR="00776114" w:rsidRPr="00776114">
              <w:rPr>
                <w:rFonts w:ascii="Verdana" w:hAnsi="Verdana" w:cs="Arial"/>
                <w:sz w:val="18"/>
                <w:szCs w:val="18"/>
              </w:rPr>
              <w:t>mente</w:t>
            </w:r>
            <w:r w:rsidRPr="00776114">
              <w:rPr>
                <w:rFonts w:ascii="Verdana" w:hAnsi="Verdana" w:cs="Arial"/>
                <w:sz w:val="18"/>
                <w:szCs w:val="18"/>
              </w:rPr>
              <w:t>/</w:t>
            </w:r>
            <w:r w:rsidRPr="00776114">
              <w:rPr>
                <w:rFonts w:ascii="Verdana" w:hAnsi="Verdana" w:cs="Arial"/>
                <w:sz w:val="18"/>
                <w:szCs w:val="18"/>
              </w:rPr>
              <w:t xml:space="preserve">Environmental </w:t>
            </w:r>
            <w:proofErr w:type="spellStart"/>
            <w:r w:rsidRPr="00776114">
              <w:rPr>
                <w:rFonts w:ascii="Verdana" w:hAnsi="Verdana" w:cs="Arial"/>
                <w:sz w:val="18"/>
                <w:szCs w:val="18"/>
              </w:rPr>
              <w:t>and</w:t>
            </w:r>
            <w:proofErr w:type="spellEnd"/>
            <w:r w:rsidRPr="00776114">
              <w:rPr>
                <w:rFonts w:ascii="Verdana" w:hAnsi="Verdana" w:cs="Arial"/>
                <w:sz w:val="18"/>
                <w:szCs w:val="18"/>
              </w:rPr>
              <w:t xml:space="preserve"> Re</w:t>
            </w: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source Economics II</w:t>
            </w:r>
            <w:r w:rsidR="00776114">
              <w:rPr>
                <w:rFonts w:ascii="Verdana" w:hAnsi="Verdana" w:cs="Arial"/>
                <w:sz w:val="18"/>
                <w:szCs w:val="18"/>
                <w:lang w:val="en-US"/>
              </w:rPr>
              <w:t>: Valu</w:t>
            </w:r>
            <w:r w:rsidR="00776114">
              <w:rPr>
                <w:rFonts w:ascii="Verdana" w:hAnsi="Verdana" w:cs="Arial"/>
                <w:sz w:val="18"/>
                <w:szCs w:val="18"/>
                <w:lang w:val="en-US"/>
              </w:rPr>
              <w:t>a</w:t>
            </w:r>
            <w:r w:rsidR="00776114">
              <w:rPr>
                <w:rFonts w:ascii="Verdana" w:hAnsi="Verdana" w:cs="Arial"/>
                <w:sz w:val="18"/>
                <w:szCs w:val="18"/>
                <w:lang w:val="en-US"/>
              </w:rPr>
              <w:t>tion and Instruments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FM 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Environmental and Resource Economics II: Valuation and I</w:t>
            </w: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n</w:t>
            </w: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struments</w:t>
            </w:r>
          </w:p>
        </w:tc>
      </w:tr>
      <w:tr w:rsidR="00EB40CF" w:rsidRPr="004E3C39" w:rsidTr="00AA21AD">
        <w:tc>
          <w:tcPr>
            <w:tcW w:w="951" w:type="dxa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WPM 3</w:t>
            </w:r>
          </w:p>
        </w:tc>
        <w:tc>
          <w:tcPr>
            <w:tcW w:w="708" w:type="dxa"/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3C39" w:rsidRPr="004E3C39" w:rsidRDefault="004E3C39" w:rsidP="00A4533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Internationale</w:t>
            </w:r>
            <w:proofErr w:type="spellEnd"/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Agrarentwicklung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International Agricultural Eco-</w:t>
            </w:r>
          </w:p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>nomic</w:t>
            </w:r>
            <w:proofErr w:type="spellEnd"/>
            <w:r w:rsidRPr="004E3C39">
              <w:rPr>
                <w:rFonts w:ascii="Verdana" w:hAnsi="Verdana" w:cs="Arial"/>
                <w:sz w:val="18"/>
                <w:szCs w:val="18"/>
                <w:lang w:val="en-US"/>
              </w:rPr>
              <w:t xml:space="preserve"> Development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</w:rPr>
              <w:t>FWMS3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</w:rPr>
              <w:t>Internationale Agrarentwicklung</w:t>
            </w:r>
          </w:p>
        </w:tc>
      </w:tr>
      <w:tr w:rsidR="00EB40CF" w:rsidRPr="004E3C39" w:rsidTr="00AA21AD">
        <w:tc>
          <w:tcPr>
            <w:tcW w:w="951" w:type="dxa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WPM 4</w:t>
            </w:r>
          </w:p>
        </w:tc>
        <w:tc>
          <w:tcPr>
            <w:tcW w:w="708" w:type="dxa"/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3C39">
              <w:rPr>
                <w:rFonts w:ascii="Verdana" w:hAnsi="Verdana" w:cs="Arial"/>
                <w:sz w:val="18"/>
                <w:szCs w:val="18"/>
              </w:rPr>
              <w:t>Europäische und internationale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E3C39">
              <w:rPr>
                <w:rFonts w:ascii="Verdana" w:hAnsi="Verdana" w:cs="Arial"/>
                <w:sz w:val="18"/>
                <w:szCs w:val="18"/>
              </w:rPr>
              <w:t>Agrarpolitik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FWMS</w:t>
            </w:r>
            <w:r w:rsidRPr="00776114">
              <w:rPr>
                <w:rFonts w:ascii="Verdana" w:hAnsi="Verdana"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</w:rPr>
              <w:t>Europäische und internationale Agra</w:t>
            </w:r>
            <w:r w:rsidRPr="00776114">
              <w:rPr>
                <w:rFonts w:ascii="Verdana" w:hAnsi="Verdana"/>
                <w:iCs/>
                <w:sz w:val="18"/>
                <w:szCs w:val="18"/>
              </w:rPr>
              <w:t>r</w:t>
            </w:r>
            <w:r w:rsidRPr="00776114">
              <w:rPr>
                <w:rFonts w:ascii="Verdana" w:hAnsi="Verdana"/>
                <w:iCs/>
                <w:sz w:val="18"/>
                <w:szCs w:val="18"/>
              </w:rPr>
              <w:t>politik</w:t>
            </w:r>
          </w:p>
        </w:tc>
      </w:tr>
      <w:tr w:rsidR="00EB40CF" w:rsidRPr="004E3C39" w:rsidTr="00AA21AD">
        <w:tc>
          <w:tcPr>
            <w:tcW w:w="951" w:type="dxa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WPM 5</w:t>
            </w:r>
          </w:p>
        </w:tc>
        <w:tc>
          <w:tcPr>
            <w:tcW w:w="708" w:type="dxa"/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4E3C39" w:rsidRDefault="004E3C39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3C39">
              <w:rPr>
                <w:rFonts w:ascii="Verdana" w:hAnsi="Verdana" w:cs="Arial"/>
                <w:sz w:val="18"/>
                <w:szCs w:val="18"/>
              </w:rPr>
              <w:t>Agrarmanagement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  <w:lang w:val="en-GB"/>
              </w:rPr>
              <w:t>FWMS1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EB40CF" w:rsidRPr="004E3C39" w:rsidRDefault="00A45338" w:rsidP="00A45338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776114">
              <w:rPr>
                <w:rFonts w:ascii="Verdana" w:hAnsi="Verdana"/>
                <w:iCs/>
                <w:sz w:val="18"/>
                <w:szCs w:val="18"/>
              </w:rPr>
              <w:t>Agrarmanagement</w:t>
            </w:r>
          </w:p>
        </w:tc>
      </w:tr>
    </w:tbl>
    <w:p w:rsidR="005A642C" w:rsidRPr="004E3C39" w:rsidRDefault="005A642C" w:rsidP="005A642C">
      <w:pPr>
        <w:pStyle w:val="AMB-Flietext"/>
        <w:jc w:val="left"/>
        <w:rPr>
          <w:sz w:val="18"/>
          <w:szCs w:val="18"/>
          <w:lang w:val="en-US"/>
        </w:rPr>
      </w:pPr>
      <w:bookmarkStart w:id="0" w:name="_GoBack"/>
      <w:bookmarkEnd w:id="0"/>
    </w:p>
    <w:p w:rsidR="005A642C" w:rsidRPr="004E3C39" w:rsidRDefault="005A642C" w:rsidP="00741629">
      <w:pPr>
        <w:pStyle w:val="AMB-Flietext"/>
        <w:ind w:left="7080" w:firstLine="708"/>
        <w:jc w:val="left"/>
        <w:rPr>
          <w:sz w:val="18"/>
          <w:szCs w:val="18"/>
          <w:lang w:val="en-US"/>
        </w:rPr>
      </w:pPr>
    </w:p>
    <w:p w:rsidR="004E3C39" w:rsidRPr="00776114" w:rsidRDefault="00776114" w:rsidP="00776114">
      <w:pPr>
        <w:rPr>
          <w:sz w:val="22"/>
          <w:szCs w:val="22"/>
        </w:rPr>
      </w:pPr>
      <w:r w:rsidRPr="00776114">
        <w:rPr>
          <w:rFonts w:ascii="Verdana" w:hAnsi="Verdana" w:cs="Verdana"/>
        </w:rPr>
        <w:tab/>
      </w:r>
    </w:p>
    <w:sectPr w:rsidR="004E3C39" w:rsidRPr="00776114" w:rsidSect="0078403B">
      <w:pgSz w:w="16838" w:h="11906" w:orient="landscape"/>
      <w:pgMar w:top="539" w:right="458" w:bottom="360" w:left="540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F53"/>
    <w:multiLevelType w:val="hybridMultilevel"/>
    <w:tmpl w:val="C30AFE66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A6911"/>
    <w:multiLevelType w:val="hybridMultilevel"/>
    <w:tmpl w:val="0BCAC33A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3F0D05"/>
    <w:multiLevelType w:val="hybridMultilevel"/>
    <w:tmpl w:val="4CE43FD0"/>
    <w:lvl w:ilvl="0" w:tplc="DAE8A3AC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568B6255"/>
    <w:multiLevelType w:val="hybridMultilevel"/>
    <w:tmpl w:val="62EA4AF8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4209BE"/>
    <w:multiLevelType w:val="hybridMultilevel"/>
    <w:tmpl w:val="8D824994"/>
    <w:lvl w:ilvl="0" w:tplc="A112D2FA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87259"/>
    <w:multiLevelType w:val="hybridMultilevel"/>
    <w:tmpl w:val="FE0CC5CE"/>
    <w:lvl w:ilvl="0" w:tplc="ABF43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155DB"/>
    <w:multiLevelType w:val="hybridMultilevel"/>
    <w:tmpl w:val="A7A60F5E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C2"/>
    <w:rsid w:val="00001887"/>
    <w:rsid w:val="00002AA6"/>
    <w:rsid w:val="00021ED0"/>
    <w:rsid w:val="00026B69"/>
    <w:rsid w:val="00032BEA"/>
    <w:rsid w:val="00040931"/>
    <w:rsid w:val="00093361"/>
    <w:rsid w:val="00094031"/>
    <w:rsid w:val="0010202A"/>
    <w:rsid w:val="001051E2"/>
    <w:rsid w:val="001062AC"/>
    <w:rsid w:val="00111F95"/>
    <w:rsid w:val="00112E0F"/>
    <w:rsid w:val="001145D2"/>
    <w:rsid w:val="00122803"/>
    <w:rsid w:val="00132419"/>
    <w:rsid w:val="001575C7"/>
    <w:rsid w:val="00175188"/>
    <w:rsid w:val="001B0793"/>
    <w:rsid w:val="001B4082"/>
    <w:rsid w:val="001B72FB"/>
    <w:rsid w:val="001C3FEF"/>
    <w:rsid w:val="001E2A9F"/>
    <w:rsid w:val="001E3F6C"/>
    <w:rsid w:val="001F59FE"/>
    <w:rsid w:val="0020264F"/>
    <w:rsid w:val="00216152"/>
    <w:rsid w:val="002167C1"/>
    <w:rsid w:val="00242F71"/>
    <w:rsid w:val="00246202"/>
    <w:rsid w:val="00262636"/>
    <w:rsid w:val="00262DC5"/>
    <w:rsid w:val="00267A9E"/>
    <w:rsid w:val="00270C4B"/>
    <w:rsid w:val="00284F45"/>
    <w:rsid w:val="00285F55"/>
    <w:rsid w:val="002A023F"/>
    <w:rsid w:val="002B79B6"/>
    <w:rsid w:val="002C46FE"/>
    <w:rsid w:val="002D0DBF"/>
    <w:rsid w:val="00310996"/>
    <w:rsid w:val="00335ED0"/>
    <w:rsid w:val="00374BC2"/>
    <w:rsid w:val="00376536"/>
    <w:rsid w:val="003A3FA5"/>
    <w:rsid w:val="00413138"/>
    <w:rsid w:val="00430749"/>
    <w:rsid w:val="004317AE"/>
    <w:rsid w:val="0043398B"/>
    <w:rsid w:val="00434550"/>
    <w:rsid w:val="004A5FEE"/>
    <w:rsid w:val="004B300F"/>
    <w:rsid w:val="004B6F12"/>
    <w:rsid w:val="004C19FF"/>
    <w:rsid w:val="004D327F"/>
    <w:rsid w:val="004D7FA2"/>
    <w:rsid w:val="004E3C39"/>
    <w:rsid w:val="004E764A"/>
    <w:rsid w:val="004F0FFF"/>
    <w:rsid w:val="00504FFA"/>
    <w:rsid w:val="00510F46"/>
    <w:rsid w:val="00511796"/>
    <w:rsid w:val="00523F8D"/>
    <w:rsid w:val="0052765A"/>
    <w:rsid w:val="00531C55"/>
    <w:rsid w:val="00535283"/>
    <w:rsid w:val="00556FD3"/>
    <w:rsid w:val="005610AB"/>
    <w:rsid w:val="00575314"/>
    <w:rsid w:val="00580A8F"/>
    <w:rsid w:val="005A642C"/>
    <w:rsid w:val="005B21CE"/>
    <w:rsid w:val="005C096D"/>
    <w:rsid w:val="005C66BD"/>
    <w:rsid w:val="005D1070"/>
    <w:rsid w:val="005E1EC6"/>
    <w:rsid w:val="005F2724"/>
    <w:rsid w:val="006075CE"/>
    <w:rsid w:val="006104A5"/>
    <w:rsid w:val="00625836"/>
    <w:rsid w:val="00640227"/>
    <w:rsid w:val="00640AAA"/>
    <w:rsid w:val="006776E8"/>
    <w:rsid w:val="006814B4"/>
    <w:rsid w:val="00684F83"/>
    <w:rsid w:val="006A2107"/>
    <w:rsid w:val="006E5C0D"/>
    <w:rsid w:val="00703ACD"/>
    <w:rsid w:val="00727810"/>
    <w:rsid w:val="00741629"/>
    <w:rsid w:val="0075388F"/>
    <w:rsid w:val="00753EA0"/>
    <w:rsid w:val="00755CCB"/>
    <w:rsid w:val="00764BBC"/>
    <w:rsid w:val="00776114"/>
    <w:rsid w:val="0078403B"/>
    <w:rsid w:val="00797E3E"/>
    <w:rsid w:val="007E114A"/>
    <w:rsid w:val="008043B3"/>
    <w:rsid w:val="00811A2C"/>
    <w:rsid w:val="008135E0"/>
    <w:rsid w:val="008217AA"/>
    <w:rsid w:val="008325F7"/>
    <w:rsid w:val="00840839"/>
    <w:rsid w:val="00857813"/>
    <w:rsid w:val="00857E22"/>
    <w:rsid w:val="0087391A"/>
    <w:rsid w:val="00875289"/>
    <w:rsid w:val="00897E61"/>
    <w:rsid w:val="008A6D3E"/>
    <w:rsid w:val="008B27C2"/>
    <w:rsid w:val="008D1892"/>
    <w:rsid w:val="008F0DDA"/>
    <w:rsid w:val="00907924"/>
    <w:rsid w:val="00944995"/>
    <w:rsid w:val="009A4391"/>
    <w:rsid w:val="009C0E48"/>
    <w:rsid w:val="009D5556"/>
    <w:rsid w:val="009E0D32"/>
    <w:rsid w:val="00A45338"/>
    <w:rsid w:val="00AA21AD"/>
    <w:rsid w:val="00AA4A42"/>
    <w:rsid w:val="00AB18E3"/>
    <w:rsid w:val="00AC37F6"/>
    <w:rsid w:val="00AC42EF"/>
    <w:rsid w:val="00AF41AF"/>
    <w:rsid w:val="00B05080"/>
    <w:rsid w:val="00B10893"/>
    <w:rsid w:val="00B144B9"/>
    <w:rsid w:val="00B2117E"/>
    <w:rsid w:val="00B257F3"/>
    <w:rsid w:val="00B34149"/>
    <w:rsid w:val="00BC7CFF"/>
    <w:rsid w:val="00BD01E1"/>
    <w:rsid w:val="00BD3817"/>
    <w:rsid w:val="00BE0E83"/>
    <w:rsid w:val="00C05662"/>
    <w:rsid w:val="00C40E6A"/>
    <w:rsid w:val="00C50A04"/>
    <w:rsid w:val="00C7161A"/>
    <w:rsid w:val="00C74D49"/>
    <w:rsid w:val="00C74DE6"/>
    <w:rsid w:val="00CA7B00"/>
    <w:rsid w:val="00CC2E4F"/>
    <w:rsid w:val="00CD149F"/>
    <w:rsid w:val="00CD7DEA"/>
    <w:rsid w:val="00CE7EC1"/>
    <w:rsid w:val="00CF2EDD"/>
    <w:rsid w:val="00D41F0F"/>
    <w:rsid w:val="00D63ED3"/>
    <w:rsid w:val="00D70750"/>
    <w:rsid w:val="00D862B5"/>
    <w:rsid w:val="00D86CD3"/>
    <w:rsid w:val="00DA50AD"/>
    <w:rsid w:val="00DA5B00"/>
    <w:rsid w:val="00DE0763"/>
    <w:rsid w:val="00DF26DD"/>
    <w:rsid w:val="00E0030A"/>
    <w:rsid w:val="00E03F1B"/>
    <w:rsid w:val="00E16BB4"/>
    <w:rsid w:val="00E24B56"/>
    <w:rsid w:val="00E25A3F"/>
    <w:rsid w:val="00E715C8"/>
    <w:rsid w:val="00E955F1"/>
    <w:rsid w:val="00EA39DB"/>
    <w:rsid w:val="00EA5792"/>
    <w:rsid w:val="00EB40CF"/>
    <w:rsid w:val="00EB45A1"/>
    <w:rsid w:val="00EE028F"/>
    <w:rsid w:val="00F01102"/>
    <w:rsid w:val="00F06DF0"/>
    <w:rsid w:val="00F131D1"/>
    <w:rsid w:val="00F13702"/>
    <w:rsid w:val="00F3189A"/>
    <w:rsid w:val="00F609D0"/>
    <w:rsid w:val="00F71643"/>
    <w:rsid w:val="00F77794"/>
    <w:rsid w:val="00F8648D"/>
    <w:rsid w:val="00FA48E0"/>
    <w:rsid w:val="00FF134B"/>
    <w:rsid w:val="00FF67A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Äquivalenztabelle für den Pflicht- und Wahlpflichtbereich: Ordnungen 2005 zu Modulverzeichnissen 2008; Stand April 2008</vt:lpstr>
    </vt:vector>
  </TitlesOfParts>
  <Company> Datm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Äquivalenztabelle für den Pflicht- und Wahlpflichtbereich: Ordnungen 2005 zu Modulverzeichnissen 2008; Stand April 2008</dc:title>
  <dc:subject/>
  <dc:creator>kummerou</dc:creator>
  <cp:keywords/>
  <dc:description/>
  <cp:lastModifiedBy>Udo Kummerow</cp:lastModifiedBy>
  <cp:revision>3</cp:revision>
  <dcterms:created xsi:type="dcterms:W3CDTF">2014-05-06T08:00:00Z</dcterms:created>
  <dcterms:modified xsi:type="dcterms:W3CDTF">2014-05-06T08:23:00Z</dcterms:modified>
</cp:coreProperties>
</file>